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981" w:rsidRDefault="00FF5237" w:rsidP="00FF5237">
      <w:pPr>
        <w:jc w:val="center"/>
      </w:pPr>
      <w:r>
        <w:t>Z m l u v a</w:t>
      </w:r>
    </w:p>
    <w:p w:rsidR="00FF5237" w:rsidRDefault="00051050" w:rsidP="00FF5237">
      <w:pPr>
        <w:jc w:val="center"/>
      </w:pPr>
      <w:r>
        <w:t>u</w:t>
      </w:r>
      <w:r w:rsidR="00FF5237">
        <w:t>zatvorená v zmysle ustanovení zákona č. 116/1990 Zb. o nájme a podnájme nebytových p</w:t>
      </w:r>
      <w:r w:rsidR="0080140D">
        <w:t>r</w:t>
      </w:r>
      <w:r w:rsidR="00FF5237">
        <w:t xml:space="preserve">iestorov v platnom znení, zákona č. 18/1996 Z. z. o cenách v platnom znení, zákona č. 446/2001 Z. z. o majetku </w:t>
      </w:r>
      <w:r w:rsidR="003F61C7">
        <w:t xml:space="preserve">vyšších </w:t>
      </w:r>
      <w:r>
        <w:t>územných celkov v platnom znení, a ďalších právnych predpisov.</w:t>
      </w:r>
    </w:p>
    <w:p w:rsidR="00051050" w:rsidRDefault="00051050" w:rsidP="00051050"/>
    <w:p w:rsidR="00051050" w:rsidRDefault="00051050" w:rsidP="00051050">
      <w:pPr>
        <w:pStyle w:val="Bezmezer"/>
        <w:jc w:val="center"/>
      </w:pPr>
      <w:r>
        <w:t>Čl. I.</w:t>
      </w:r>
    </w:p>
    <w:p w:rsidR="00051050" w:rsidRDefault="00051050" w:rsidP="00051050">
      <w:pPr>
        <w:pStyle w:val="Bezmezer"/>
        <w:jc w:val="center"/>
      </w:pPr>
      <w:r>
        <w:t>Zmluvné strany</w:t>
      </w:r>
    </w:p>
    <w:p w:rsidR="00051050" w:rsidRDefault="00051050" w:rsidP="00051050">
      <w:pPr>
        <w:pStyle w:val="Bezmezer"/>
      </w:pPr>
    </w:p>
    <w:p w:rsidR="00051050" w:rsidRDefault="00051050" w:rsidP="00051050">
      <w:pPr>
        <w:pStyle w:val="Bezmezer"/>
      </w:pPr>
    </w:p>
    <w:p w:rsidR="00051050" w:rsidRDefault="00051050" w:rsidP="00051050">
      <w:pPr>
        <w:pStyle w:val="Bezmezer"/>
      </w:pPr>
      <w:r>
        <w:t>Prenajímateľ:</w:t>
      </w:r>
      <w:r>
        <w:tab/>
      </w:r>
      <w:r>
        <w:tab/>
        <w:t xml:space="preserve">Škola úžitkového výtvarníctva </w:t>
      </w:r>
      <w:proofErr w:type="spellStart"/>
      <w:r>
        <w:t>Josefa</w:t>
      </w:r>
      <w:proofErr w:type="spellEnd"/>
      <w:r>
        <w:t xml:space="preserve"> Vydru</w:t>
      </w:r>
    </w:p>
    <w:p w:rsidR="00051050" w:rsidRDefault="00051050" w:rsidP="00051050">
      <w:pPr>
        <w:pStyle w:val="Bezmezer"/>
      </w:pPr>
      <w:r>
        <w:t>so sídlom:</w:t>
      </w:r>
      <w:r>
        <w:tab/>
      </w:r>
      <w:r>
        <w:tab/>
        <w:t>Dúbravská cesta 11, 845 32 Bratislava</w:t>
      </w:r>
    </w:p>
    <w:p w:rsidR="00051050" w:rsidRDefault="00051050" w:rsidP="00051050">
      <w:pPr>
        <w:pStyle w:val="Bezmezer"/>
      </w:pPr>
      <w:r>
        <w:t>v zastúpení:</w:t>
      </w:r>
      <w:r>
        <w:tab/>
      </w:r>
      <w:r>
        <w:tab/>
        <w:t>akad. mal. Milan Pagáč</w:t>
      </w:r>
    </w:p>
    <w:p w:rsidR="00051050" w:rsidRDefault="00051050" w:rsidP="00051050">
      <w:pPr>
        <w:pStyle w:val="Bezmezer"/>
      </w:pPr>
      <w:r>
        <w:t>IČO:</w:t>
      </w:r>
      <w:r>
        <w:tab/>
      </w:r>
      <w:r>
        <w:tab/>
      </w:r>
      <w:r>
        <w:tab/>
        <w:t>30775329</w:t>
      </w:r>
    </w:p>
    <w:p w:rsidR="00051050" w:rsidRDefault="00051050" w:rsidP="00051050">
      <w:pPr>
        <w:pStyle w:val="Bezmezer"/>
      </w:pPr>
      <w:r>
        <w:t>DIČ:</w:t>
      </w:r>
      <w:r>
        <w:tab/>
      </w:r>
      <w:r>
        <w:tab/>
      </w:r>
      <w:r>
        <w:tab/>
        <w:t>2020814609</w:t>
      </w:r>
    </w:p>
    <w:p w:rsidR="00051050" w:rsidRDefault="00051050" w:rsidP="00051050">
      <w:pPr>
        <w:pStyle w:val="Bezmezer"/>
      </w:pPr>
      <w:r>
        <w:t>bankové spojenie:</w:t>
      </w:r>
      <w:r>
        <w:tab/>
        <w:t>Štátna pokladnica</w:t>
      </w:r>
    </w:p>
    <w:p w:rsidR="00051050" w:rsidRDefault="00051050" w:rsidP="00051050">
      <w:pPr>
        <w:pStyle w:val="Bezmezer"/>
      </w:pPr>
      <w:r>
        <w:t>IBAN:</w:t>
      </w:r>
      <w:r>
        <w:tab/>
      </w:r>
      <w:r>
        <w:tab/>
      </w:r>
      <w:r>
        <w:tab/>
      </w:r>
      <w:r w:rsidR="00DE1C6D" w:rsidRPr="00DE1C6D">
        <w:t>SK5681800000007000475008</w:t>
      </w:r>
    </w:p>
    <w:p w:rsidR="00DE1C6D" w:rsidRDefault="007F15D1" w:rsidP="00051050">
      <w:pPr>
        <w:pStyle w:val="Bezmezer"/>
      </w:pPr>
      <w:r>
        <w:t>(ď</w:t>
      </w:r>
      <w:r w:rsidR="00DE1C6D">
        <w:t>alej len prenajímateľ</w:t>
      </w:r>
      <w:r>
        <w:t>)</w:t>
      </w:r>
    </w:p>
    <w:p w:rsidR="007F15D1" w:rsidRDefault="007F15D1" w:rsidP="00051050">
      <w:pPr>
        <w:pStyle w:val="Bezmezer"/>
      </w:pPr>
    </w:p>
    <w:p w:rsidR="007F15D1" w:rsidRDefault="000B7C93" w:rsidP="000B7C93">
      <w:pPr>
        <w:pStyle w:val="Bezmezer"/>
        <w:jc w:val="center"/>
      </w:pPr>
      <w:r>
        <w:t>a</w:t>
      </w:r>
    </w:p>
    <w:p w:rsidR="000B7C93" w:rsidRDefault="000B7C93" w:rsidP="00051050">
      <w:pPr>
        <w:pStyle w:val="Bezmezer"/>
      </w:pPr>
    </w:p>
    <w:p w:rsidR="007F15D1" w:rsidRPr="00296010" w:rsidRDefault="000B7C93" w:rsidP="00051050">
      <w:pPr>
        <w:pStyle w:val="Bezmezer"/>
      </w:pPr>
      <w:r>
        <w:t>Nájomca:</w:t>
      </w:r>
      <w:r>
        <w:tab/>
      </w:r>
      <w:r>
        <w:tab/>
      </w:r>
      <w:r w:rsidR="00296010" w:rsidRPr="00296010">
        <w:rPr>
          <w:rStyle w:val="Siln"/>
          <w:b w:val="0"/>
        </w:rPr>
        <w:t>Súkromná stredná odborná škola veterinárna</w:t>
      </w:r>
    </w:p>
    <w:p w:rsidR="000B7C93" w:rsidRPr="00296010" w:rsidRDefault="000B7C93" w:rsidP="00051050">
      <w:pPr>
        <w:pStyle w:val="Bezmezer"/>
      </w:pPr>
      <w:r w:rsidRPr="00296010">
        <w:t>so sídlom:</w:t>
      </w:r>
      <w:r w:rsidR="00296010" w:rsidRPr="00296010">
        <w:tab/>
      </w:r>
      <w:r w:rsidR="00296010" w:rsidRPr="00296010">
        <w:tab/>
        <w:t>Pod brehmi 6/A, 844 20 Bratislava</w:t>
      </w:r>
    </w:p>
    <w:p w:rsidR="000B7C93" w:rsidRPr="00296010" w:rsidRDefault="000B7C93" w:rsidP="00051050">
      <w:pPr>
        <w:pStyle w:val="Bezmezer"/>
      </w:pPr>
      <w:r w:rsidRPr="00296010">
        <w:t>v zastúpení:</w:t>
      </w:r>
      <w:r w:rsidR="00296010" w:rsidRPr="00296010">
        <w:tab/>
      </w:r>
      <w:r w:rsidR="00296010" w:rsidRPr="00296010">
        <w:tab/>
      </w:r>
      <w:r w:rsidR="00296010" w:rsidRPr="00296010">
        <w:rPr>
          <w:rStyle w:val="Siln"/>
          <w:b w:val="0"/>
        </w:rPr>
        <w:t xml:space="preserve">Peter </w:t>
      </w:r>
      <w:proofErr w:type="spellStart"/>
      <w:r w:rsidR="00296010" w:rsidRPr="00296010">
        <w:rPr>
          <w:rStyle w:val="Siln"/>
          <w:b w:val="0"/>
        </w:rPr>
        <w:t>Jaký</w:t>
      </w:r>
      <w:proofErr w:type="spellEnd"/>
    </w:p>
    <w:p w:rsidR="000B7C93" w:rsidRPr="00296010" w:rsidRDefault="000B7C93" w:rsidP="00051050">
      <w:pPr>
        <w:pStyle w:val="Bezmezer"/>
      </w:pPr>
      <w:r w:rsidRPr="00296010">
        <w:t>IČO:</w:t>
      </w:r>
      <w:r w:rsidR="00296010" w:rsidRPr="00296010">
        <w:tab/>
      </w:r>
      <w:r w:rsidR="00296010" w:rsidRPr="00296010">
        <w:tab/>
      </w:r>
      <w:r w:rsidR="00296010" w:rsidRPr="00296010">
        <w:tab/>
        <w:t>30804825</w:t>
      </w:r>
    </w:p>
    <w:p w:rsidR="000B7C93" w:rsidRPr="00236A38" w:rsidRDefault="000B7C93" w:rsidP="00051050">
      <w:pPr>
        <w:pStyle w:val="Bezmezer"/>
      </w:pPr>
      <w:r>
        <w:t>DIČ:</w:t>
      </w:r>
      <w:r w:rsidR="00236A38">
        <w:tab/>
      </w:r>
      <w:r w:rsidR="00236A38">
        <w:tab/>
      </w:r>
      <w:r w:rsidR="00236A38">
        <w:tab/>
      </w:r>
      <w:r w:rsidR="00E06AAA" w:rsidRPr="00236A38">
        <w:t>2020900706</w:t>
      </w:r>
    </w:p>
    <w:p w:rsidR="000B7C93" w:rsidRDefault="000B7C93" w:rsidP="00051050">
      <w:pPr>
        <w:pStyle w:val="Bezmezer"/>
      </w:pPr>
      <w:r>
        <w:t>(ďalej len nájomca)</w:t>
      </w:r>
    </w:p>
    <w:p w:rsidR="000B7C93" w:rsidRDefault="000B7C93" w:rsidP="00051050">
      <w:pPr>
        <w:pStyle w:val="Bezmezer"/>
      </w:pPr>
    </w:p>
    <w:p w:rsidR="000B7C93" w:rsidRDefault="000B7C93" w:rsidP="00051050">
      <w:pPr>
        <w:pStyle w:val="Bezmezer"/>
      </w:pPr>
    </w:p>
    <w:p w:rsidR="000B7C93" w:rsidRDefault="000B7C93" w:rsidP="000B7C93">
      <w:pPr>
        <w:pStyle w:val="Bezmezer"/>
        <w:jc w:val="center"/>
      </w:pPr>
      <w:r>
        <w:t>Čl. II.</w:t>
      </w:r>
    </w:p>
    <w:p w:rsidR="000B7C93" w:rsidRDefault="000B7C93" w:rsidP="000B7C93">
      <w:pPr>
        <w:pStyle w:val="Bezmezer"/>
        <w:jc w:val="center"/>
      </w:pPr>
      <w:r>
        <w:t>Predmet zmluvy</w:t>
      </w:r>
    </w:p>
    <w:p w:rsidR="000B7C93" w:rsidRDefault="000B7C93" w:rsidP="000B7C93">
      <w:pPr>
        <w:pStyle w:val="Bezmezer"/>
      </w:pPr>
      <w:r>
        <w:t xml:space="preserve">Prenajímateľ ako správca nehnuteľnosti prenajíma nájomcovi za nižšie uvedených podmienok nebytové priestory: - telocvičňa, šatne prináležiace ku Škola úžitkového výtvarníctva </w:t>
      </w:r>
      <w:proofErr w:type="spellStart"/>
      <w:r>
        <w:t>Josefa</w:t>
      </w:r>
      <w:proofErr w:type="spellEnd"/>
      <w:r>
        <w:t xml:space="preserve"> Vydru, Dúbravská cesta 11, Bratislava.</w:t>
      </w:r>
    </w:p>
    <w:p w:rsidR="00F46BAB" w:rsidRDefault="00F46BAB" w:rsidP="000B7C93">
      <w:pPr>
        <w:pStyle w:val="Bezmezer"/>
      </w:pPr>
    </w:p>
    <w:p w:rsidR="00F46BAB" w:rsidRDefault="00F46BAB" w:rsidP="000B7C93">
      <w:pPr>
        <w:pStyle w:val="Bezmezer"/>
      </w:pPr>
    </w:p>
    <w:p w:rsidR="000B7C93" w:rsidRDefault="000B7C93" w:rsidP="000B7C93">
      <w:pPr>
        <w:pStyle w:val="Bezmezer"/>
      </w:pPr>
    </w:p>
    <w:p w:rsidR="000B7C93" w:rsidRDefault="000B7C93" w:rsidP="000B7C93">
      <w:pPr>
        <w:pStyle w:val="Bezmezer"/>
        <w:jc w:val="center"/>
      </w:pPr>
      <w:r>
        <w:t>Čl. III.</w:t>
      </w:r>
    </w:p>
    <w:p w:rsidR="000B7C93" w:rsidRDefault="000B7C93" w:rsidP="000B7C93">
      <w:pPr>
        <w:pStyle w:val="Bezmezer"/>
        <w:jc w:val="center"/>
      </w:pPr>
      <w:r>
        <w:t>Účel nájmu</w:t>
      </w:r>
    </w:p>
    <w:p w:rsidR="000B7C93" w:rsidRDefault="000B7C93" w:rsidP="000B7C93">
      <w:pPr>
        <w:pStyle w:val="Bezmezer"/>
        <w:numPr>
          <w:ilvl w:val="0"/>
          <w:numId w:val="1"/>
        </w:numPr>
      </w:pPr>
      <w:r>
        <w:t>Účelom tejto zmluvy je prenajať nájomcovi nebytové priestory na nasledovný účel: telesná výchova.</w:t>
      </w:r>
    </w:p>
    <w:p w:rsidR="000B7C93" w:rsidRDefault="000B7C93" w:rsidP="000B7C93">
      <w:pPr>
        <w:pStyle w:val="Bezmezer"/>
        <w:numPr>
          <w:ilvl w:val="0"/>
          <w:numId w:val="1"/>
        </w:numPr>
      </w:pPr>
      <w:r>
        <w:t xml:space="preserve">Nájomca sa zaväzuje užívať prenajaté nebytové priestory výlučne v rozsahu a na účel dohodnutý </w:t>
      </w:r>
      <w:r w:rsidR="001C0101">
        <w:t>v tejto zmluve a v súlade s platnými právnymi predpismi, ktoré sa vzťahujú na predmet nájmu.</w:t>
      </w:r>
    </w:p>
    <w:p w:rsidR="001C0101" w:rsidRDefault="001C0101" w:rsidP="001C0101">
      <w:pPr>
        <w:pStyle w:val="Bezmezer"/>
      </w:pPr>
    </w:p>
    <w:p w:rsidR="00240CCF" w:rsidRDefault="00240CCF" w:rsidP="001C0101">
      <w:pPr>
        <w:pStyle w:val="Bezmezer"/>
        <w:jc w:val="center"/>
      </w:pPr>
    </w:p>
    <w:p w:rsidR="00240CCF" w:rsidRDefault="00240CCF" w:rsidP="001C0101">
      <w:pPr>
        <w:pStyle w:val="Bezmezer"/>
        <w:jc w:val="center"/>
      </w:pPr>
    </w:p>
    <w:p w:rsidR="00240CCF" w:rsidRDefault="00240CCF" w:rsidP="001C0101">
      <w:pPr>
        <w:pStyle w:val="Bezmezer"/>
        <w:jc w:val="center"/>
      </w:pPr>
    </w:p>
    <w:p w:rsidR="00240CCF" w:rsidRDefault="00240CCF" w:rsidP="001C0101">
      <w:pPr>
        <w:pStyle w:val="Bezmezer"/>
        <w:jc w:val="center"/>
      </w:pPr>
    </w:p>
    <w:p w:rsidR="00473821" w:rsidRDefault="00473821" w:rsidP="001C0101">
      <w:pPr>
        <w:pStyle w:val="Bezmezer"/>
        <w:jc w:val="center"/>
      </w:pPr>
    </w:p>
    <w:p w:rsidR="001C0101" w:rsidRDefault="001C0101" w:rsidP="001C0101">
      <w:pPr>
        <w:pStyle w:val="Bezmezer"/>
        <w:jc w:val="center"/>
      </w:pPr>
      <w:r>
        <w:lastRenderedPageBreak/>
        <w:t>Čl. IV.</w:t>
      </w:r>
    </w:p>
    <w:p w:rsidR="001C0101" w:rsidRDefault="001C0101" w:rsidP="001C0101">
      <w:pPr>
        <w:pStyle w:val="Bezmezer"/>
        <w:jc w:val="center"/>
      </w:pPr>
      <w:r>
        <w:t>Doba nájmu</w:t>
      </w:r>
    </w:p>
    <w:p w:rsidR="00240CCF" w:rsidRDefault="001C0101" w:rsidP="00240CCF">
      <w:pPr>
        <w:pStyle w:val="Bezmezer"/>
      </w:pPr>
      <w:r>
        <w:t xml:space="preserve">Nájomná zmluva sa uzatvára na dobu určitú, a to v mesiacoch a časových termínoch: </w:t>
      </w:r>
      <w:r w:rsidR="00D4078D">
        <w:t>01</w:t>
      </w:r>
      <w:r w:rsidRPr="00A375B9">
        <w:t>.</w:t>
      </w:r>
      <w:r w:rsidR="00B55380">
        <w:t>11</w:t>
      </w:r>
      <w:r w:rsidRPr="00A375B9">
        <w:t>.201</w:t>
      </w:r>
      <w:r w:rsidR="00B55380">
        <w:t>8</w:t>
      </w:r>
      <w:r w:rsidRPr="00A375B9">
        <w:t xml:space="preserve"> do 3</w:t>
      </w:r>
      <w:r w:rsidR="00D4078D">
        <w:t>1</w:t>
      </w:r>
      <w:r w:rsidRPr="00A375B9">
        <w:t>.</w:t>
      </w:r>
      <w:r w:rsidR="00D4078D">
        <w:t>12</w:t>
      </w:r>
      <w:r w:rsidRPr="00A375B9">
        <w:t>.20</w:t>
      </w:r>
      <w:r w:rsidR="00D4078D">
        <w:t>1</w:t>
      </w:r>
      <w:r w:rsidR="00B55380">
        <w:t>8</w:t>
      </w:r>
      <w:r w:rsidR="00FE23DD" w:rsidRPr="00A375B9">
        <w:t xml:space="preserve">, </w:t>
      </w:r>
      <w:r w:rsidR="00E06B67" w:rsidRPr="00A375B9">
        <w:t>streda</w:t>
      </w:r>
      <w:r w:rsidR="009F76FE">
        <w:t>2</w:t>
      </w:r>
      <w:r w:rsidR="00E06B67" w:rsidRPr="00A375B9">
        <w:t xml:space="preserve">vyučovacie hodiny , </w:t>
      </w:r>
      <w:r w:rsidR="00FE23DD" w:rsidRPr="00A375B9">
        <w:t>piatok</w:t>
      </w:r>
      <w:r w:rsidR="00236A38">
        <w:t xml:space="preserve"> </w:t>
      </w:r>
      <w:r w:rsidR="00E06AAA" w:rsidRPr="00236A38">
        <w:t>8</w:t>
      </w:r>
      <w:r w:rsidR="00B170C1" w:rsidRPr="00A375B9">
        <w:t xml:space="preserve"> vyučovacích hodín </w:t>
      </w:r>
      <w:r w:rsidR="0080140D" w:rsidRPr="00A375B9">
        <w:t>nie však skôr ako dňom</w:t>
      </w:r>
      <w:r w:rsidR="0080140D">
        <w:t xml:space="preserve"> nasledujúcim po zverejnení zmluvy v zmysle §47a Občianskeho zákonníka.</w:t>
      </w:r>
    </w:p>
    <w:p w:rsidR="00240CCF" w:rsidRPr="00240CCF" w:rsidRDefault="00240CCF" w:rsidP="001C0101">
      <w:pPr>
        <w:pStyle w:val="Bezmezer"/>
        <w:rPr>
          <w:rFonts w:cstheme="minorHAnsi"/>
        </w:rPr>
      </w:pPr>
      <w:bookmarkStart w:id="0" w:name="_GoBack"/>
      <w:bookmarkEnd w:id="0"/>
    </w:p>
    <w:p w:rsidR="0080140D" w:rsidRDefault="0080140D" w:rsidP="001C0101">
      <w:pPr>
        <w:pStyle w:val="Bezmezer"/>
      </w:pPr>
    </w:p>
    <w:p w:rsidR="0080140D" w:rsidRDefault="0080140D" w:rsidP="0080140D">
      <w:pPr>
        <w:pStyle w:val="Bezmezer"/>
        <w:jc w:val="center"/>
      </w:pPr>
      <w:r>
        <w:t>Čl. V.</w:t>
      </w:r>
    </w:p>
    <w:p w:rsidR="0080140D" w:rsidRDefault="0080140D" w:rsidP="0080140D">
      <w:pPr>
        <w:pStyle w:val="Bezmezer"/>
        <w:jc w:val="center"/>
      </w:pPr>
      <w:r>
        <w:t>Cena nájmu</w:t>
      </w:r>
    </w:p>
    <w:p w:rsidR="0080140D" w:rsidRDefault="0080140D" w:rsidP="0080140D">
      <w:pPr>
        <w:pStyle w:val="Bezmezer"/>
      </w:pPr>
      <w:r>
        <w:t xml:space="preserve">Prenajímateľ a nájomca sa dohodli na nájomnom vo </w:t>
      </w:r>
      <w:r w:rsidRPr="00A375B9">
        <w:t xml:space="preserve">výške </w:t>
      </w:r>
      <w:r w:rsidR="00240CCF" w:rsidRPr="00A375B9">
        <w:t>3,7</w:t>
      </w:r>
      <w:r w:rsidRPr="00A375B9">
        <w:t xml:space="preserve"> €/ 1</w:t>
      </w:r>
      <w:r w:rsidR="00F46BAB">
        <w:t xml:space="preserve"> vyučovacia</w:t>
      </w:r>
      <w:r w:rsidRPr="00A375B9">
        <w:t xml:space="preserve"> h</w:t>
      </w:r>
      <w:r w:rsidR="00F46BAB">
        <w:t>odina</w:t>
      </w:r>
      <w:r w:rsidRPr="00A375B9">
        <w:t>.</w:t>
      </w:r>
    </w:p>
    <w:p w:rsidR="0080140D" w:rsidRDefault="0080140D" w:rsidP="0080140D">
      <w:pPr>
        <w:pStyle w:val="Bezmezer"/>
      </w:pPr>
    </w:p>
    <w:p w:rsidR="0080140D" w:rsidRPr="00A375B9" w:rsidRDefault="0080140D" w:rsidP="0080140D">
      <w:pPr>
        <w:pStyle w:val="Bezmezer"/>
        <w:jc w:val="center"/>
      </w:pPr>
      <w:r w:rsidRPr="00A375B9">
        <w:t>Čl. VI.</w:t>
      </w:r>
    </w:p>
    <w:p w:rsidR="00473821" w:rsidRDefault="00473821" w:rsidP="00473821">
      <w:pPr>
        <w:pStyle w:val="Bezmezer"/>
      </w:pPr>
      <w:r>
        <w:t>Zmluvné strany sa dohodli na platbe za služby vo výške 1,2 € /1 vyučovacia hodina, pozostávajúce z:</w:t>
      </w:r>
    </w:p>
    <w:p w:rsidR="00473821" w:rsidRDefault="00473821" w:rsidP="00473821">
      <w:pPr>
        <w:pStyle w:val="Bezmezer"/>
        <w:numPr>
          <w:ilvl w:val="0"/>
          <w:numId w:val="5"/>
        </w:numPr>
      </w:pPr>
      <w:r>
        <w:t>Dodávky elektrickej energie</w:t>
      </w:r>
      <w:r>
        <w:tab/>
      </w:r>
      <w:r>
        <w:tab/>
        <w:t>0,34 €</w:t>
      </w:r>
    </w:p>
    <w:p w:rsidR="00473821" w:rsidRDefault="00473821" w:rsidP="00473821">
      <w:pPr>
        <w:pStyle w:val="Bezmezer"/>
        <w:numPr>
          <w:ilvl w:val="0"/>
          <w:numId w:val="5"/>
        </w:numPr>
      </w:pPr>
      <w:r>
        <w:t>Odvozu odpadu vo výške</w:t>
      </w:r>
      <w:r>
        <w:tab/>
      </w:r>
      <w:r>
        <w:tab/>
        <w:t>0,16 €</w:t>
      </w:r>
    </w:p>
    <w:p w:rsidR="00473821" w:rsidRDefault="00473821" w:rsidP="00473821">
      <w:pPr>
        <w:pStyle w:val="Bezmezer"/>
        <w:numPr>
          <w:ilvl w:val="0"/>
          <w:numId w:val="5"/>
        </w:numPr>
      </w:pPr>
      <w:r>
        <w:t xml:space="preserve">Teplo vo výške </w:t>
      </w:r>
      <w:r>
        <w:tab/>
      </w:r>
      <w:r>
        <w:tab/>
      </w:r>
      <w:r>
        <w:tab/>
      </w:r>
      <w:r>
        <w:tab/>
        <w:t>0,50 €</w:t>
      </w:r>
    </w:p>
    <w:p w:rsidR="00473821" w:rsidRDefault="00473821" w:rsidP="00473821">
      <w:pPr>
        <w:pStyle w:val="Bezmezer"/>
        <w:numPr>
          <w:ilvl w:val="0"/>
          <w:numId w:val="5"/>
        </w:numPr>
      </w:pPr>
      <w:r>
        <w:t>Vodné, stočné vo výške</w:t>
      </w:r>
      <w:r>
        <w:tab/>
      </w:r>
      <w:r>
        <w:tab/>
      </w:r>
      <w:r>
        <w:tab/>
        <w:t>0,20 €</w:t>
      </w:r>
    </w:p>
    <w:p w:rsidR="00473821" w:rsidRDefault="00473821" w:rsidP="00473821">
      <w:pPr>
        <w:pStyle w:val="Bezmezer"/>
        <w:ind w:left="720"/>
      </w:pPr>
    </w:p>
    <w:p w:rsidR="00473821" w:rsidRDefault="00473821" w:rsidP="00473821">
      <w:pPr>
        <w:pStyle w:val="Bezmezer"/>
        <w:ind w:left="720"/>
      </w:pPr>
    </w:p>
    <w:p w:rsidR="0080140D" w:rsidRPr="00A375B9" w:rsidRDefault="0080140D" w:rsidP="0080140D">
      <w:pPr>
        <w:pStyle w:val="Bezmezer"/>
        <w:jc w:val="center"/>
      </w:pPr>
      <w:r w:rsidRPr="00A375B9">
        <w:t>Čl. VII.</w:t>
      </w:r>
    </w:p>
    <w:p w:rsidR="0080140D" w:rsidRDefault="0080140D" w:rsidP="0080140D">
      <w:pPr>
        <w:pStyle w:val="Bezmezer"/>
        <w:jc w:val="center"/>
      </w:pPr>
      <w:r w:rsidRPr="00A375B9">
        <w:t>Spôsob úhrady nájmu a služieb</w:t>
      </w:r>
    </w:p>
    <w:p w:rsidR="00F548A6" w:rsidRDefault="0080140D" w:rsidP="0080140D">
      <w:pPr>
        <w:pStyle w:val="Bezmezer"/>
      </w:pPr>
      <w:r>
        <w:t xml:space="preserve">Faktúra </w:t>
      </w:r>
      <w:r w:rsidR="00D4078D">
        <w:t xml:space="preserve">sa vystaví </w:t>
      </w:r>
      <w:r>
        <w:t xml:space="preserve">po ukončení </w:t>
      </w:r>
      <w:r w:rsidR="007E6B40">
        <w:t>nájomnej zmluvy.</w:t>
      </w:r>
    </w:p>
    <w:p w:rsidR="00F548A6" w:rsidRDefault="00F548A6" w:rsidP="0080140D">
      <w:pPr>
        <w:pStyle w:val="Bezmezer"/>
      </w:pPr>
      <w:r>
        <w:t>Nájomca je povinný uhradiť faktúru po vystavení v lehote splatnosti do 14 dní. Cena za prenájom bude uhradená na č. ú.</w:t>
      </w:r>
      <w:r w:rsidR="00362FCE" w:rsidRPr="00362FCE">
        <w:t>SK5681800000007000475008</w:t>
      </w:r>
      <w:r>
        <w:t xml:space="preserve">a cena za energie bude uhradená na </w:t>
      </w:r>
    </w:p>
    <w:p w:rsidR="0080140D" w:rsidRDefault="00F548A6" w:rsidP="00A375B9">
      <w:pPr>
        <w:pStyle w:val="Bezmezer"/>
      </w:pPr>
      <w:r>
        <w:t>č. ú</w:t>
      </w:r>
      <w:r w:rsidR="00A375B9">
        <w:t>.SK34 8180 0000 0070 0047 5016.</w:t>
      </w:r>
    </w:p>
    <w:p w:rsidR="00F46BAB" w:rsidRDefault="00F46BAB" w:rsidP="000B7C93">
      <w:pPr>
        <w:pStyle w:val="Bezmezer"/>
        <w:jc w:val="center"/>
      </w:pPr>
    </w:p>
    <w:p w:rsidR="000B7C93" w:rsidRDefault="0080140D" w:rsidP="000B7C93">
      <w:pPr>
        <w:pStyle w:val="Bezmezer"/>
        <w:jc w:val="center"/>
      </w:pPr>
      <w:r>
        <w:t>Čl. VIII.</w:t>
      </w:r>
    </w:p>
    <w:p w:rsidR="00652775" w:rsidRDefault="0080140D" w:rsidP="00652775">
      <w:pPr>
        <w:pStyle w:val="Bezmezer"/>
        <w:jc w:val="center"/>
      </w:pPr>
      <w:r>
        <w:t>Práva a povinnosti zmluvných strán.</w:t>
      </w:r>
    </w:p>
    <w:p w:rsidR="00652775" w:rsidRDefault="00652775" w:rsidP="00652775">
      <w:pPr>
        <w:pStyle w:val="Bezmezer"/>
        <w:numPr>
          <w:ilvl w:val="0"/>
          <w:numId w:val="3"/>
        </w:numPr>
      </w:pPr>
      <w:r>
        <w:t>Prenajímateľ odovzdá nájomcovi nebytové priestory v stave spôsobilom na ich užívanie podľa účelu tejto zmluvy.  Nájomcovi je stav priestorov známy a preberá ich v stave, v akom sa tieto nachádzajú.</w:t>
      </w:r>
    </w:p>
    <w:p w:rsidR="00652775" w:rsidRDefault="00652775" w:rsidP="00652775">
      <w:pPr>
        <w:pStyle w:val="Bezmezer"/>
        <w:numPr>
          <w:ilvl w:val="0"/>
          <w:numId w:val="3"/>
        </w:numPr>
      </w:pPr>
      <w:r>
        <w:t xml:space="preserve">Nájomca znáša na vlastné náklady opravy účelovej povahy, drobné opravy, obvyklé </w:t>
      </w:r>
      <w:r w:rsidR="00D03157">
        <w:t>užívacie práce, ako aj náklady vzniknuté neprimeraným užívaním priestorov nájomcom alebo osobami, ktoré sa s jeho súhlasom zdržujú v nebytových priestoroch</w:t>
      </w:r>
    </w:p>
    <w:p w:rsidR="00D03157" w:rsidRDefault="00D03157" w:rsidP="00652775">
      <w:pPr>
        <w:pStyle w:val="Bezmezer"/>
        <w:numPr>
          <w:ilvl w:val="0"/>
          <w:numId w:val="3"/>
        </w:numPr>
      </w:pPr>
      <w:r>
        <w:t>Nájomca nemôže zmeniť dohodnutý účel užívania bez písomného súhlasu prenajímateľa.</w:t>
      </w:r>
    </w:p>
    <w:p w:rsidR="00D03157" w:rsidRDefault="00F548A6" w:rsidP="00652775">
      <w:pPr>
        <w:pStyle w:val="Bezmezer"/>
        <w:numPr>
          <w:ilvl w:val="0"/>
          <w:numId w:val="3"/>
        </w:numPr>
      </w:pPr>
      <w:r>
        <w:t>Nájomca je povinný bez zbytočného odkladu oznámiť potrebu opráv, ktoré má prenajímateľ urobiť a umožniť vykonanie týchto a iných nevyhnutných opráv, inak nájomca zodpovedá za škodu, ktorá nesplnením povinnosti vznikla.</w:t>
      </w:r>
    </w:p>
    <w:p w:rsidR="00F548A6" w:rsidRDefault="00F548A6" w:rsidP="00652775">
      <w:pPr>
        <w:pStyle w:val="Bezmezer"/>
        <w:numPr>
          <w:ilvl w:val="0"/>
          <w:numId w:val="3"/>
        </w:numPr>
      </w:pPr>
      <w:r>
        <w:t>Nájomca sa zaväzuje, že predmet nájmu bude užívať dohodnutým spôsobom, v súlade s predmetom svojej činnosti.</w:t>
      </w:r>
    </w:p>
    <w:p w:rsidR="00F548A6" w:rsidRDefault="00F548A6" w:rsidP="00652775">
      <w:pPr>
        <w:pStyle w:val="Bezmezer"/>
        <w:numPr>
          <w:ilvl w:val="0"/>
          <w:numId w:val="3"/>
        </w:numPr>
      </w:pPr>
      <w:r>
        <w:t>Nájomca nie je oprávnený dať nebytové priestory alebo  ich časť do nájmu, podnájmu alebo výpožičky inej fyzickej alebo právnickej osobe. Ak nájomca prenechá majetok Bratislavského samosprávneho kraja do nájmu,podnájmu alebo výpožičky, je takáto zmluva neplatná.</w:t>
      </w:r>
    </w:p>
    <w:p w:rsidR="00F548A6" w:rsidRDefault="00F548A6" w:rsidP="00652775">
      <w:pPr>
        <w:pStyle w:val="Bezmezer"/>
        <w:numPr>
          <w:ilvl w:val="0"/>
          <w:numId w:val="3"/>
        </w:numPr>
      </w:pPr>
      <w:r>
        <w:t>Nájomca nemôže na majetok Bratislavského samosprávneho kraja zriadiť záložné právo alebo tento majetok inak zaťažiť.</w:t>
      </w:r>
    </w:p>
    <w:p w:rsidR="00F548A6" w:rsidRDefault="00F548A6" w:rsidP="00652775">
      <w:pPr>
        <w:pStyle w:val="Bezmezer"/>
        <w:numPr>
          <w:ilvl w:val="0"/>
          <w:numId w:val="3"/>
        </w:numPr>
      </w:pPr>
      <w:r>
        <w:t>Prenajímateľ  nezodpovedá za majetok nájomcu v prenajatých priestoroch, ktoré je povinný nájomca strážiť a ochraňovať sám.</w:t>
      </w:r>
    </w:p>
    <w:p w:rsidR="00F548A6" w:rsidRDefault="00F548A6" w:rsidP="00652775">
      <w:pPr>
        <w:pStyle w:val="Bezmezer"/>
        <w:numPr>
          <w:ilvl w:val="0"/>
          <w:numId w:val="3"/>
        </w:numPr>
      </w:pPr>
      <w:r>
        <w:t>V prípade omeškania s plnením peňažného dlhu je nájomca povinný uhradiť prenajímateľovi úroky z omeškania vo výške o 8 percentuálnych bodov vyššie ako základná úroková sadzba Európskej centrálnej banky platná k prvému dňu omeškania s plnením peňažného dlhu.</w:t>
      </w:r>
    </w:p>
    <w:p w:rsidR="00F548A6" w:rsidRDefault="00F548A6" w:rsidP="00D4078D">
      <w:pPr>
        <w:pStyle w:val="Bezmezer"/>
        <w:ind w:left="720"/>
      </w:pPr>
      <w:r>
        <w:t>(Nariadenie Vlády SR č. 87/1995). Zaplatenie úroku z omeškania nespôsobuje zánik povinnosti nájomcu platiť zmluvnú pokutu podľa tejto zmluvy, ak sa strany nedohodnú inak.</w:t>
      </w:r>
    </w:p>
    <w:p w:rsidR="00F46BAB" w:rsidRDefault="00F46BAB" w:rsidP="00F548A6">
      <w:pPr>
        <w:pStyle w:val="Bezmezer"/>
        <w:ind w:left="720"/>
      </w:pPr>
    </w:p>
    <w:p w:rsidR="00F548A6" w:rsidRDefault="00F548A6" w:rsidP="00F548A6">
      <w:pPr>
        <w:pStyle w:val="Bezmezer"/>
        <w:jc w:val="center"/>
      </w:pPr>
      <w:r>
        <w:t>Čl. IX.</w:t>
      </w:r>
    </w:p>
    <w:p w:rsidR="00F548A6" w:rsidRDefault="00F548A6" w:rsidP="00F548A6">
      <w:pPr>
        <w:pStyle w:val="Bezmezer"/>
        <w:jc w:val="center"/>
      </w:pPr>
      <w:r>
        <w:t>Záverečné ustanovenia</w:t>
      </w:r>
    </w:p>
    <w:p w:rsidR="00F548A6" w:rsidRDefault="00F548A6" w:rsidP="00F548A6">
      <w:pPr>
        <w:pStyle w:val="Bezmezer"/>
      </w:pPr>
    </w:p>
    <w:p w:rsidR="00F548A6" w:rsidRDefault="00F548A6" w:rsidP="00F548A6">
      <w:pPr>
        <w:pStyle w:val="Bezmezer"/>
        <w:numPr>
          <w:ilvl w:val="0"/>
          <w:numId w:val="4"/>
        </w:numPr>
      </w:pPr>
      <w:r>
        <w:t>Pokiaľ táto zmluva nerieši všetky práva a povinnosti zmluvných strán , riadia sa zmluvné strany príslušnými  ustanoveniami Občianskeho zákonníka a záväznými právnymi predpismi.</w:t>
      </w:r>
    </w:p>
    <w:p w:rsidR="00F548A6" w:rsidRDefault="00F548A6" w:rsidP="00F548A6">
      <w:pPr>
        <w:pStyle w:val="Bezmezer"/>
        <w:numPr>
          <w:ilvl w:val="0"/>
          <w:numId w:val="4"/>
        </w:numPr>
      </w:pPr>
      <w:r>
        <w:t>K zmene dohodnutých podmienok môže dôjsť len vzájomnou dohodou zmluvných strán formou písomného dodatku podpísaného obidvoma zmluvnými stranami alebo pokiaľ to vyplýva zo zmien a doplnkov predpisov.</w:t>
      </w:r>
    </w:p>
    <w:p w:rsidR="00F548A6" w:rsidRDefault="00F548A6" w:rsidP="00F548A6">
      <w:pPr>
        <w:pStyle w:val="Bezmezer"/>
        <w:numPr>
          <w:ilvl w:val="0"/>
          <w:numId w:val="4"/>
        </w:numPr>
      </w:pPr>
      <w:r>
        <w:t>Zmluvné strany vyhlasujú, že si túto zmluvu prečítali, porozumeli jej obsahu, nemajú námietky proti jej forme a obsahu, vyhlasujú, že ju neuzatvorili v tiesni ani za nevýhodných podmienok a na znak súhlasu ju vo vlastnom mene podpisujú.</w:t>
      </w:r>
    </w:p>
    <w:p w:rsidR="00F548A6" w:rsidRDefault="00F548A6" w:rsidP="00F548A6">
      <w:pPr>
        <w:pStyle w:val="Bezmezer"/>
        <w:numPr>
          <w:ilvl w:val="0"/>
          <w:numId w:val="4"/>
        </w:numPr>
      </w:pPr>
      <w:r>
        <w:t>Táto zmluvy je vyhotovená v dvoch rovnopisoch, z ktorých 1 vyhotovenie pre prenajímateľa a 1 vyhotovenie pre nájomcu.</w:t>
      </w:r>
    </w:p>
    <w:p w:rsidR="00F548A6" w:rsidRDefault="00F548A6" w:rsidP="00F548A6">
      <w:pPr>
        <w:pStyle w:val="Bezmezer"/>
        <w:numPr>
          <w:ilvl w:val="0"/>
          <w:numId w:val="4"/>
        </w:numPr>
      </w:pPr>
      <w:r>
        <w:t>Zmluva nadobúda platnosť dňom podpisu zmluvnými stranami a účinnosť dňom uvedeným v tejto zmluve, nie však skôr ako je jeden deň nasledujúci po zverejnení zmluvy v zmysle §47a Občianskeho zákonníka.</w:t>
      </w:r>
    </w:p>
    <w:p w:rsidR="00F548A6" w:rsidRDefault="00F548A6" w:rsidP="00F548A6">
      <w:pPr>
        <w:pStyle w:val="Bezmezer"/>
      </w:pPr>
    </w:p>
    <w:p w:rsidR="00F548A6" w:rsidRDefault="00F548A6" w:rsidP="00F548A6">
      <w:pPr>
        <w:pStyle w:val="Bezmezer"/>
      </w:pPr>
      <w:r>
        <w:t>V</w:t>
      </w:r>
      <w:r w:rsidR="00236A38">
        <w:t> </w:t>
      </w:r>
      <w:r>
        <w:t>Bratislave</w:t>
      </w:r>
      <w:r w:rsidR="00236A38">
        <w:t>, 25.10.2018</w:t>
      </w:r>
    </w:p>
    <w:p w:rsidR="00F548A6" w:rsidRDefault="00F548A6" w:rsidP="00F548A6">
      <w:pPr>
        <w:pStyle w:val="Bezmezer"/>
      </w:pPr>
    </w:p>
    <w:p w:rsidR="00F548A6" w:rsidRDefault="00F548A6" w:rsidP="00F548A6">
      <w:pPr>
        <w:pStyle w:val="Bezmezer"/>
      </w:pPr>
    </w:p>
    <w:p w:rsidR="00F548A6" w:rsidRDefault="00F548A6" w:rsidP="00F548A6">
      <w:pPr>
        <w:pStyle w:val="Bezmezer"/>
      </w:pPr>
    </w:p>
    <w:p w:rsidR="00F548A6" w:rsidRDefault="00F548A6" w:rsidP="00F548A6">
      <w:pPr>
        <w:pStyle w:val="Bezmezer"/>
      </w:pPr>
    </w:p>
    <w:p w:rsidR="00F548A6" w:rsidRDefault="00F548A6" w:rsidP="00F548A6">
      <w:pPr>
        <w:pStyle w:val="Bezmezer"/>
      </w:pPr>
    </w:p>
    <w:p w:rsidR="00F548A6" w:rsidRDefault="00F548A6" w:rsidP="00F548A6">
      <w:pPr>
        <w:pStyle w:val="Bezmezer"/>
      </w:pPr>
    </w:p>
    <w:p w:rsidR="00F548A6" w:rsidRDefault="00F548A6" w:rsidP="00F548A6">
      <w:pPr>
        <w:pStyle w:val="Bezmezer"/>
      </w:pPr>
    </w:p>
    <w:p w:rsidR="00F548A6" w:rsidRDefault="00F548A6" w:rsidP="00F548A6">
      <w:pPr>
        <w:pStyle w:val="Bezmezer"/>
      </w:pPr>
      <w:r>
        <w:t>Nájomca</w:t>
      </w:r>
      <w:r>
        <w:tab/>
      </w:r>
      <w:r>
        <w:tab/>
      </w:r>
      <w:r>
        <w:tab/>
      </w:r>
      <w:r>
        <w:tab/>
      </w:r>
      <w:r>
        <w:tab/>
      </w:r>
      <w:r>
        <w:tab/>
      </w:r>
      <w:r>
        <w:tab/>
      </w:r>
      <w:r>
        <w:tab/>
        <w:t>prenajímateľ</w:t>
      </w:r>
    </w:p>
    <w:p w:rsidR="00F548A6" w:rsidRDefault="00F548A6" w:rsidP="00F548A6">
      <w:pPr>
        <w:pStyle w:val="Bezmezer"/>
        <w:ind w:left="720"/>
      </w:pPr>
    </w:p>
    <w:p w:rsidR="000B7C93" w:rsidRDefault="000B7C93" w:rsidP="000B7C93">
      <w:pPr>
        <w:pStyle w:val="Bezmezer"/>
        <w:jc w:val="center"/>
      </w:pPr>
    </w:p>
    <w:p w:rsidR="000B7C93" w:rsidRDefault="000B7C93" w:rsidP="00051050">
      <w:pPr>
        <w:pStyle w:val="Bezmezer"/>
      </w:pPr>
    </w:p>
    <w:p w:rsidR="00051050" w:rsidRDefault="00051050" w:rsidP="00051050">
      <w:pPr>
        <w:pStyle w:val="Bezmezer"/>
      </w:pPr>
    </w:p>
    <w:p w:rsidR="00051050" w:rsidRDefault="00051050" w:rsidP="00051050"/>
    <w:sectPr w:rsidR="00051050" w:rsidSect="008D79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55A10"/>
    <w:multiLevelType w:val="hybridMultilevel"/>
    <w:tmpl w:val="FA36B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621B638C"/>
    <w:multiLevelType w:val="hybridMultilevel"/>
    <w:tmpl w:val="416E7EEE"/>
    <w:lvl w:ilvl="0" w:tplc="051EA862">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651D47CF"/>
    <w:multiLevelType w:val="hybridMultilevel"/>
    <w:tmpl w:val="E24062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685F45C5"/>
    <w:multiLevelType w:val="hybridMultilevel"/>
    <w:tmpl w:val="2208F8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5237"/>
    <w:rsid w:val="000137EE"/>
    <w:rsid w:val="00041600"/>
    <w:rsid w:val="00051050"/>
    <w:rsid w:val="000B7C93"/>
    <w:rsid w:val="001C0101"/>
    <w:rsid w:val="00236A38"/>
    <w:rsid w:val="00240CCF"/>
    <w:rsid w:val="00296010"/>
    <w:rsid w:val="00362FCE"/>
    <w:rsid w:val="003B0096"/>
    <w:rsid w:val="003F61C7"/>
    <w:rsid w:val="00435A66"/>
    <w:rsid w:val="00473821"/>
    <w:rsid w:val="00652775"/>
    <w:rsid w:val="00655771"/>
    <w:rsid w:val="006E7DDE"/>
    <w:rsid w:val="007311C0"/>
    <w:rsid w:val="007B0DB8"/>
    <w:rsid w:val="007E6B40"/>
    <w:rsid w:val="007F15D1"/>
    <w:rsid w:val="0080140D"/>
    <w:rsid w:val="008D7981"/>
    <w:rsid w:val="009F76FE"/>
    <w:rsid w:val="00A24239"/>
    <w:rsid w:val="00A375B9"/>
    <w:rsid w:val="00AC1D1D"/>
    <w:rsid w:val="00B10776"/>
    <w:rsid w:val="00B170C1"/>
    <w:rsid w:val="00B55380"/>
    <w:rsid w:val="00C53455"/>
    <w:rsid w:val="00D03157"/>
    <w:rsid w:val="00D37403"/>
    <w:rsid w:val="00D4078D"/>
    <w:rsid w:val="00DE1C6D"/>
    <w:rsid w:val="00E06AAA"/>
    <w:rsid w:val="00E06B67"/>
    <w:rsid w:val="00EA79E3"/>
    <w:rsid w:val="00F46BAB"/>
    <w:rsid w:val="00F548A6"/>
    <w:rsid w:val="00F87B89"/>
    <w:rsid w:val="00FE23DD"/>
    <w:rsid w:val="00FF523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798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51050"/>
    <w:pPr>
      <w:spacing w:after="0" w:line="240" w:lineRule="auto"/>
    </w:pPr>
  </w:style>
  <w:style w:type="character" w:styleId="Siln">
    <w:name w:val="Strong"/>
    <w:basedOn w:val="Standardnpsmoodstavce"/>
    <w:uiPriority w:val="22"/>
    <w:qFormat/>
    <w:rsid w:val="002960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1931867">
      <w:bodyDiv w:val="1"/>
      <w:marLeft w:val="0"/>
      <w:marRight w:val="0"/>
      <w:marTop w:val="0"/>
      <w:marBottom w:val="0"/>
      <w:divBdr>
        <w:top w:val="none" w:sz="0" w:space="0" w:color="auto"/>
        <w:left w:val="none" w:sz="0" w:space="0" w:color="auto"/>
        <w:bottom w:val="none" w:sz="0" w:space="0" w:color="auto"/>
        <w:right w:val="none" w:sz="0" w:space="0" w:color="auto"/>
      </w:divBdr>
      <w:divsChild>
        <w:div w:id="182522276">
          <w:marLeft w:val="0"/>
          <w:marRight w:val="0"/>
          <w:marTop w:val="0"/>
          <w:marBottom w:val="0"/>
          <w:divBdr>
            <w:top w:val="none" w:sz="0" w:space="0" w:color="auto"/>
            <w:left w:val="none" w:sz="0" w:space="0" w:color="auto"/>
            <w:bottom w:val="none" w:sz="0" w:space="0" w:color="auto"/>
            <w:right w:val="none" w:sz="0" w:space="0" w:color="auto"/>
          </w:divBdr>
        </w:div>
        <w:div w:id="1228953706">
          <w:marLeft w:val="0"/>
          <w:marRight w:val="0"/>
          <w:marTop w:val="0"/>
          <w:marBottom w:val="0"/>
          <w:divBdr>
            <w:top w:val="none" w:sz="0" w:space="0" w:color="auto"/>
            <w:left w:val="none" w:sz="0" w:space="0" w:color="auto"/>
            <w:bottom w:val="none" w:sz="0" w:space="0" w:color="auto"/>
            <w:right w:val="none" w:sz="0" w:space="0" w:color="auto"/>
          </w:divBdr>
        </w:div>
        <w:div w:id="263075424">
          <w:marLeft w:val="0"/>
          <w:marRight w:val="0"/>
          <w:marTop w:val="0"/>
          <w:marBottom w:val="0"/>
          <w:divBdr>
            <w:top w:val="none" w:sz="0" w:space="0" w:color="auto"/>
            <w:left w:val="none" w:sz="0" w:space="0" w:color="auto"/>
            <w:bottom w:val="none" w:sz="0" w:space="0" w:color="auto"/>
            <w:right w:val="none" w:sz="0" w:space="0" w:color="auto"/>
          </w:divBdr>
        </w:div>
        <w:div w:id="103159348">
          <w:marLeft w:val="0"/>
          <w:marRight w:val="0"/>
          <w:marTop w:val="0"/>
          <w:marBottom w:val="0"/>
          <w:divBdr>
            <w:top w:val="none" w:sz="0" w:space="0" w:color="auto"/>
            <w:left w:val="none" w:sz="0" w:space="0" w:color="auto"/>
            <w:bottom w:val="none" w:sz="0" w:space="0" w:color="auto"/>
            <w:right w:val="none" w:sz="0" w:space="0" w:color="auto"/>
          </w:divBdr>
        </w:div>
        <w:div w:id="1712924992">
          <w:marLeft w:val="0"/>
          <w:marRight w:val="0"/>
          <w:marTop w:val="0"/>
          <w:marBottom w:val="0"/>
          <w:divBdr>
            <w:top w:val="none" w:sz="0" w:space="0" w:color="auto"/>
            <w:left w:val="none" w:sz="0" w:space="0" w:color="auto"/>
            <w:bottom w:val="none" w:sz="0" w:space="0" w:color="auto"/>
            <w:right w:val="none" w:sz="0" w:space="0" w:color="auto"/>
          </w:divBdr>
        </w:div>
        <w:div w:id="348264521">
          <w:marLeft w:val="0"/>
          <w:marRight w:val="0"/>
          <w:marTop w:val="0"/>
          <w:marBottom w:val="0"/>
          <w:divBdr>
            <w:top w:val="none" w:sz="0" w:space="0" w:color="auto"/>
            <w:left w:val="none" w:sz="0" w:space="0" w:color="auto"/>
            <w:bottom w:val="none" w:sz="0" w:space="0" w:color="auto"/>
            <w:right w:val="none" w:sz="0" w:space="0" w:color="auto"/>
          </w:divBdr>
        </w:div>
        <w:div w:id="645863017">
          <w:marLeft w:val="0"/>
          <w:marRight w:val="0"/>
          <w:marTop w:val="0"/>
          <w:marBottom w:val="0"/>
          <w:divBdr>
            <w:top w:val="none" w:sz="0" w:space="0" w:color="auto"/>
            <w:left w:val="none" w:sz="0" w:space="0" w:color="auto"/>
            <w:bottom w:val="none" w:sz="0" w:space="0" w:color="auto"/>
            <w:right w:val="none" w:sz="0" w:space="0" w:color="auto"/>
          </w:divBdr>
        </w:div>
        <w:div w:id="1443063469">
          <w:marLeft w:val="0"/>
          <w:marRight w:val="0"/>
          <w:marTop w:val="0"/>
          <w:marBottom w:val="0"/>
          <w:divBdr>
            <w:top w:val="none" w:sz="0" w:space="0" w:color="auto"/>
            <w:left w:val="none" w:sz="0" w:space="0" w:color="auto"/>
            <w:bottom w:val="none" w:sz="0" w:space="0" w:color="auto"/>
            <w:right w:val="none" w:sz="0" w:space="0" w:color="auto"/>
          </w:divBdr>
        </w:div>
        <w:div w:id="326177816">
          <w:marLeft w:val="0"/>
          <w:marRight w:val="0"/>
          <w:marTop w:val="0"/>
          <w:marBottom w:val="0"/>
          <w:divBdr>
            <w:top w:val="none" w:sz="0" w:space="0" w:color="auto"/>
            <w:left w:val="none" w:sz="0" w:space="0" w:color="auto"/>
            <w:bottom w:val="none" w:sz="0" w:space="0" w:color="auto"/>
            <w:right w:val="none" w:sz="0" w:space="0" w:color="auto"/>
          </w:divBdr>
        </w:div>
        <w:div w:id="1809589282">
          <w:marLeft w:val="0"/>
          <w:marRight w:val="0"/>
          <w:marTop w:val="0"/>
          <w:marBottom w:val="0"/>
          <w:divBdr>
            <w:top w:val="none" w:sz="0" w:space="0" w:color="auto"/>
            <w:left w:val="none" w:sz="0" w:space="0" w:color="auto"/>
            <w:bottom w:val="none" w:sz="0" w:space="0" w:color="auto"/>
            <w:right w:val="none" w:sz="0" w:space="0" w:color="auto"/>
          </w:divBdr>
        </w:div>
        <w:div w:id="982854091">
          <w:marLeft w:val="0"/>
          <w:marRight w:val="0"/>
          <w:marTop w:val="0"/>
          <w:marBottom w:val="0"/>
          <w:divBdr>
            <w:top w:val="none" w:sz="0" w:space="0" w:color="auto"/>
            <w:left w:val="none" w:sz="0" w:space="0" w:color="auto"/>
            <w:bottom w:val="none" w:sz="0" w:space="0" w:color="auto"/>
            <w:right w:val="none" w:sz="0" w:space="0" w:color="auto"/>
          </w:divBdr>
        </w:div>
        <w:div w:id="1809935785">
          <w:marLeft w:val="0"/>
          <w:marRight w:val="0"/>
          <w:marTop w:val="0"/>
          <w:marBottom w:val="0"/>
          <w:divBdr>
            <w:top w:val="none" w:sz="0" w:space="0" w:color="auto"/>
            <w:left w:val="none" w:sz="0" w:space="0" w:color="auto"/>
            <w:bottom w:val="none" w:sz="0" w:space="0" w:color="auto"/>
            <w:right w:val="none" w:sz="0" w:space="0" w:color="auto"/>
          </w:divBdr>
        </w:div>
        <w:div w:id="75591433">
          <w:marLeft w:val="0"/>
          <w:marRight w:val="0"/>
          <w:marTop w:val="0"/>
          <w:marBottom w:val="0"/>
          <w:divBdr>
            <w:top w:val="none" w:sz="0" w:space="0" w:color="auto"/>
            <w:left w:val="none" w:sz="0" w:space="0" w:color="auto"/>
            <w:bottom w:val="none" w:sz="0" w:space="0" w:color="auto"/>
            <w:right w:val="none" w:sz="0" w:space="0" w:color="auto"/>
          </w:divBdr>
        </w:div>
        <w:div w:id="1703162993">
          <w:marLeft w:val="0"/>
          <w:marRight w:val="0"/>
          <w:marTop w:val="0"/>
          <w:marBottom w:val="0"/>
          <w:divBdr>
            <w:top w:val="none" w:sz="0" w:space="0" w:color="auto"/>
            <w:left w:val="none" w:sz="0" w:space="0" w:color="auto"/>
            <w:bottom w:val="none" w:sz="0" w:space="0" w:color="auto"/>
            <w:right w:val="none" w:sz="0" w:space="0" w:color="auto"/>
          </w:divBdr>
        </w:div>
        <w:div w:id="2062899348">
          <w:marLeft w:val="0"/>
          <w:marRight w:val="0"/>
          <w:marTop w:val="0"/>
          <w:marBottom w:val="0"/>
          <w:divBdr>
            <w:top w:val="none" w:sz="0" w:space="0" w:color="auto"/>
            <w:left w:val="none" w:sz="0" w:space="0" w:color="auto"/>
            <w:bottom w:val="none" w:sz="0" w:space="0" w:color="auto"/>
            <w:right w:val="none" w:sz="0" w:space="0" w:color="auto"/>
          </w:divBdr>
        </w:div>
        <w:div w:id="1489058493">
          <w:marLeft w:val="0"/>
          <w:marRight w:val="0"/>
          <w:marTop w:val="0"/>
          <w:marBottom w:val="0"/>
          <w:divBdr>
            <w:top w:val="none" w:sz="0" w:space="0" w:color="auto"/>
            <w:left w:val="none" w:sz="0" w:space="0" w:color="auto"/>
            <w:bottom w:val="none" w:sz="0" w:space="0" w:color="auto"/>
            <w:right w:val="none" w:sz="0" w:space="0" w:color="auto"/>
          </w:divBdr>
        </w:div>
        <w:div w:id="177431769">
          <w:marLeft w:val="0"/>
          <w:marRight w:val="0"/>
          <w:marTop w:val="0"/>
          <w:marBottom w:val="0"/>
          <w:divBdr>
            <w:top w:val="none" w:sz="0" w:space="0" w:color="auto"/>
            <w:left w:val="none" w:sz="0" w:space="0" w:color="auto"/>
            <w:bottom w:val="none" w:sz="0" w:space="0" w:color="auto"/>
            <w:right w:val="none" w:sz="0" w:space="0" w:color="auto"/>
          </w:divBdr>
        </w:div>
        <w:div w:id="2048675908">
          <w:marLeft w:val="0"/>
          <w:marRight w:val="0"/>
          <w:marTop w:val="0"/>
          <w:marBottom w:val="0"/>
          <w:divBdr>
            <w:top w:val="none" w:sz="0" w:space="0" w:color="auto"/>
            <w:left w:val="none" w:sz="0" w:space="0" w:color="auto"/>
            <w:bottom w:val="none" w:sz="0" w:space="0" w:color="auto"/>
            <w:right w:val="none" w:sz="0" w:space="0" w:color="auto"/>
          </w:divBdr>
        </w:div>
        <w:div w:id="1487745035">
          <w:marLeft w:val="0"/>
          <w:marRight w:val="0"/>
          <w:marTop w:val="0"/>
          <w:marBottom w:val="0"/>
          <w:divBdr>
            <w:top w:val="none" w:sz="0" w:space="0" w:color="auto"/>
            <w:left w:val="none" w:sz="0" w:space="0" w:color="auto"/>
            <w:bottom w:val="none" w:sz="0" w:space="0" w:color="auto"/>
            <w:right w:val="none" w:sz="0" w:space="0" w:color="auto"/>
          </w:divBdr>
        </w:div>
        <w:div w:id="842860440">
          <w:marLeft w:val="0"/>
          <w:marRight w:val="0"/>
          <w:marTop w:val="0"/>
          <w:marBottom w:val="0"/>
          <w:divBdr>
            <w:top w:val="none" w:sz="0" w:space="0" w:color="auto"/>
            <w:left w:val="none" w:sz="0" w:space="0" w:color="auto"/>
            <w:bottom w:val="none" w:sz="0" w:space="0" w:color="auto"/>
            <w:right w:val="none" w:sz="0" w:space="0" w:color="auto"/>
          </w:divBdr>
        </w:div>
        <w:div w:id="1233007595">
          <w:marLeft w:val="0"/>
          <w:marRight w:val="0"/>
          <w:marTop w:val="0"/>
          <w:marBottom w:val="0"/>
          <w:divBdr>
            <w:top w:val="none" w:sz="0" w:space="0" w:color="auto"/>
            <w:left w:val="none" w:sz="0" w:space="0" w:color="auto"/>
            <w:bottom w:val="none" w:sz="0" w:space="0" w:color="auto"/>
            <w:right w:val="none" w:sz="0" w:space="0" w:color="auto"/>
          </w:divBdr>
        </w:div>
        <w:div w:id="1339431304">
          <w:marLeft w:val="0"/>
          <w:marRight w:val="0"/>
          <w:marTop w:val="0"/>
          <w:marBottom w:val="0"/>
          <w:divBdr>
            <w:top w:val="none" w:sz="0" w:space="0" w:color="auto"/>
            <w:left w:val="none" w:sz="0" w:space="0" w:color="auto"/>
            <w:bottom w:val="none" w:sz="0" w:space="0" w:color="auto"/>
            <w:right w:val="none" w:sz="0" w:space="0" w:color="auto"/>
          </w:divBdr>
        </w:div>
        <w:div w:id="2026975606">
          <w:marLeft w:val="0"/>
          <w:marRight w:val="0"/>
          <w:marTop w:val="0"/>
          <w:marBottom w:val="0"/>
          <w:divBdr>
            <w:top w:val="none" w:sz="0" w:space="0" w:color="auto"/>
            <w:left w:val="none" w:sz="0" w:space="0" w:color="auto"/>
            <w:bottom w:val="none" w:sz="0" w:space="0" w:color="auto"/>
            <w:right w:val="none" w:sz="0" w:space="0" w:color="auto"/>
          </w:divBdr>
        </w:div>
        <w:div w:id="184948925">
          <w:marLeft w:val="0"/>
          <w:marRight w:val="0"/>
          <w:marTop w:val="0"/>
          <w:marBottom w:val="0"/>
          <w:divBdr>
            <w:top w:val="none" w:sz="0" w:space="0" w:color="auto"/>
            <w:left w:val="none" w:sz="0" w:space="0" w:color="auto"/>
            <w:bottom w:val="none" w:sz="0" w:space="0" w:color="auto"/>
            <w:right w:val="none" w:sz="0" w:space="0" w:color="auto"/>
          </w:divBdr>
        </w:div>
        <w:div w:id="739448959">
          <w:marLeft w:val="0"/>
          <w:marRight w:val="0"/>
          <w:marTop w:val="0"/>
          <w:marBottom w:val="0"/>
          <w:divBdr>
            <w:top w:val="none" w:sz="0" w:space="0" w:color="auto"/>
            <w:left w:val="none" w:sz="0" w:space="0" w:color="auto"/>
            <w:bottom w:val="none" w:sz="0" w:space="0" w:color="auto"/>
            <w:right w:val="none" w:sz="0" w:space="0" w:color="auto"/>
          </w:divBdr>
        </w:div>
        <w:div w:id="1460608634">
          <w:marLeft w:val="0"/>
          <w:marRight w:val="0"/>
          <w:marTop w:val="0"/>
          <w:marBottom w:val="0"/>
          <w:divBdr>
            <w:top w:val="none" w:sz="0" w:space="0" w:color="auto"/>
            <w:left w:val="none" w:sz="0" w:space="0" w:color="auto"/>
            <w:bottom w:val="none" w:sz="0" w:space="0" w:color="auto"/>
            <w:right w:val="none" w:sz="0" w:space="0" w:color="auto"/>
          </w:divBdr>
        </w:div>
        <w:div w:id="1003356699">
          <w:marLeft w:val="0"/>
          <w:marRight w:val="0"/>
          <w:marTop w:val="0"/>
          <w:marBottom w:val="0"/>
          <w:divBdr>
            <w:top w:val="none" w:sz="0" w:space="0" w:color="auto"/>
            <w:left w:val="none" w:sz="0" w:space="0" w:color="auto"/>
            <w:bottom w:val="none" w:sz="0" w:space="0" w:color="auto"/>
            <w:right w:val="none" w:sz="0" w:space="0" w:color="auto"/>
          </w:divBdr>
        </w:div>
        <w:div w:id="1052269102">
          <w:marLeft w:val="0"/>
          <w:marRight w:val="0"/>
          <w:marTop w:val="0"/>
          <w:marBottom w:val="0"/>
          <w:divBdr>
            <w:top w:val="none" w:sz="0" w:space="0" w:color="auto"/>
            <w:left w:val="none" w:sz="0" w:space="0" w:color="auto"/>
            <w:bottom w:val="none" w:sz="0" w:space="0" w:color="auto"/>
            <w:right w:val="none" w:sz="0" w:space="0" w:color="auto"/>
          </w:divBdr>
        </w:div>
        <w:div w:id="892423794">
          <w:marLeft w:val="0"/>
          <w:marRight w:val="0"/>
          <w:marTop w:val="0"/>
          <w:marBottom w:val="0"/>
          <w:divBdr>
            <w:top w:val="none" w:sz="0" w:space="0" w:color="auto"/>
            <w:left w:val="none" w:sz="0" w:space="0" w:color="auto"/>
            <w:bottom w:val="none" w:sz="0" w:space="0" w:color="auto"/>
            <w:right w:val="none" w:sz="0" w:space="0" w:color="auto"/>
          </w:divBdr>
        </w:div>
        <w:div w:id="344944543">
          <w:marLeft w:val="0"/>
          <w:marRight w:val="0"/>
          <w:marTop w:val="0"/>
          <w:marBottom w:val="0"/>
          <w:divBdr>
            <w:top w:val="none" w:sz="0" w:space="0" w:color="auto"/>
            <w:left w:val="none" w:sz="0" w:space="0" w:color="auto"/>
            <w:bottom w:val="none" w:sz="0" w:space="0" w:color="auto"/>
            <w:right w:val="none" w:sz="0" w:space="0" w:color="auto"/>
          </w:divBdr>
        </w:div>
      </w:divsChild>
    </w:div>
    <w:div w:id="198685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759</Words>
  <Characters>4327</Characters>
  <Application>Microsoft Office Word</Application>
  <DocSecurity>0</DocSecurity>
  <Lines>36</Lines>
  <Paragraphs>10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spravca</dc:creator>
  <cp:lastModifiedBy>spravca</cp:lastModifiedBy>
  <cp:revision>2</cp:revision>
  <cp:lastPrinted>2018-11-05T06:52:00Z</cp:lastPrinted>
  <dcterms:created xsi:type="dcterms:W3CDTF">2018-11-05T06:53:00Z</dcterms:created>
  <dcterms:modified xsi:type="dcterms:W3CDTF">2018-11-05T06:53:00Z</dcterms:modified>
</cp:coreProperties>
</file>